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E2" w:rsidRPr="00CB768E" w:rsidRDefault="00AB17E2" w:rsidP="00AB17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hu-HU"/>
        </w:rPr>
      </w:pPr>
      <w:r w:rsidRPr="00CB768E">
        <w:rPr>
          <w:noProof/>
          <w:color w:val="000000" w:themeColor="text1"/>
          <w:lang w:eastAsia="hu-HU"/>
        </w:rPr>
        <w:drawing>
          <wp:inline distT="0" distB="0" distL="0" distR="0" wp14:anchorId="07BBBD2A" wp14:editId="4854A662">
            <wp:extent cx="2743200" cy="904875"/>
            <wp:effectExtent l="0" t="0" r="0" b="9525"/>
            <wp:docPr id="1" name="Kép 1" descr="Címlap">
              <a:hlinkClick xmlns:a="http://schemas.openxmlformats.org/drawingml/2006/main" r:id="rId5" tooltip="&quot;Címl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lap">
                      <a:hlinkClick r:id="rId5" tooltip="&quot;Címl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7E2" w:rsidRPr="00CB768E" w:rsidRDefault="00AB17E2" w:rsidP="00AB17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hu-HU"/>
        </w:rPr>
      </w:pPr>
      <w:r w:rsidRPr="00CB76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hu-HU"/>
        </w:rPr>
        <w:t>2022 év madara - a zöld küllő</w:t>
      </w:r>
    </w:p>
    <w:p w:rsidR="00AB17E2" w:rsidRPr="00CB768E" w:rsidRDefault="00AB17E2" w:rsidP="00AB17E2">
      <w:pPr>
        <w:pStyle w:val="Cmso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8E">
        <w:rPr>
          <w:rFonts w:ascii="Times New Roman" w:hAnsi="Times New Roman" w:cs="Times New Roman"/>
          <w:color w:val="000000" w:themeColor="text1"/>
          <w:sz w:val="24"/>
          <w:szCs w:val="24"/>
        </w:rPr>
        <w:t>Megjelenés</w:t>
      </w:r>
    </w:p>
    <w:p w:rsidR="00AB17E2" w:rsidRPr="00CB768E" w:rsidRDefault="00AB17E2" w:rsidP="00AB17E2">
      <w:pPr>
        <w:pStyle w:val="NormlWeb"/>
        <w:rPr>
          <w:color w:val="000000" w:themeColor="text1"/>
        </w:rPr>
      </w:pPr>
      <w:r w:rsidRPr="00CB768E">
        <w:rPr>
          <w:color w:val="000000" w:themeColor="text1"/>
        </w:rPr>
        <w:t>Szajkó termetű, 30-36 cm-es madár, szárnyfesztávja a fél métert is elérheti. Az öreg madarak homloka, a fejtető és a tarkó piros (a hímeknél piros van a mindkét ivarnál fekete bajuszsávban is), a szem környéke az orrnyílások felé kinyúlóan fekete. Felsőteste zöld, repülés közben különösen feltűnő farkcsíkja sárgászöld (utóbbi felelős a téli sárgarigónak vélt madármegfigyelésekért). A test alsó része világos szürkészöld, a lágyék és az alsó farkfedők harántmintázottak. A farok tollai szürkésbarnák, világos keresztsávozással. A fiatalok fakóbb színezetűek, a pofa, a torok és az alsótest sűrű feketésbarna mintázatú. Hangja a jellegzetes, egész évben, különösen repülés közben hallatott „</w:t>
      </w:r>
      <w:proofErr w:type="spellStart"/>
      <w:r w:rsidRPr="00CB768E">
        <w:rPr>
          <w:color w:val="000000" w:themeColor="text1"/>
        </w:rPr>
        <w:t>klü-klü-klü</w:t>
      </w:r>
      <w:proofErr w:type="spellEnd"/>
      <w:r w:rsidRPr="00CB768E">
        <w:rPr>
          <w:color w:val="000000" w:themeColor="text1"/>
        </w:rPr>
        <w:t>”.</w:t>
      </w:r>
    </w:p>
    <w:p w:rsidR="00AB17E2" w:rsidRPr="00CB768E" w:rsidRDefault="00AB17E2" w:rsidP="00AB17E2">
      <w:pPr>
        <w:pStyle w:val="Cmso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8E">
        <w:rPr>
          <w:rFonts w:ascii="Times New Roman" w:hAnsi="Times New Roman" w:cs="Times New Roman"/>
          <w:color w:val="000000" w:themeColor="text1"/>
          <w:sz w:val="24"/>
          <w:szCs w:val="24"/>
        </w:rPr>
        <w:t>Elterjedés</w:t>
      </w:r>
    </w:p>
    <w:p w:rsidR="00AB17E2" w:rsidRPr="00CB768E" w:rsidRDefault="00AB17E2" w:rsidP="00AB17E2">
      <w:pPr>
        <w:pStyle w:val="NormlWeb"/>
        <w:rPr>
          <w:color w:val="000000" w:themeColor="text1"/>
        </w:rPr>
      </w:pPr>
      <w:r w:rsidRPr="00CB768E">
        <w:rPr>
          <w:color w:val="000000" w:themeColor="text1"/>
        </w:rPr>
        <w:t>A faj fő elterjedési területe Európa lomboserdő-övezete. Norvégia és Svédország középső régióiban hatol fel legészakabbra. Hiányzik a Földközi-tenger szigeteiről és Írországból, miközben legnyugatibb állománya az Egyesült Királyság erdős területeit teljesen belakta. Az Ibériai-félszigeten nem fordul elő, ott egy rokon faja, az ibériai zöld küllő él. Legkeletibb állományai Észak-Iránban, a legdélebbiek pedig szintén Irán közép-keleti vidékein élnek.  </w:t>
      </w:r>
    </w:p>
    <w:p w:rsidR="00A677D8" w:rsidRPr="00CB768E" w:rsidRDefault="00A677D8" w:rsidP="00A677D8">
      <w:pPr>
        <w:pStyle w:val="Cmso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8E">
        <w:rPr>
          <w:rFonts w:ascii="Times New Roman" w:hAnsi="Times New Roman" w:cs="Times New Roman"/>
          <w:color w:val="000000" w:themeColor="text1"/>
          <w:sz w:val="24"/>
          <w:szCs w:val="24"/>
        </w:rPr>
        <w:t>Táplálkozás</w:t>
      </w:r>
    </w:p>
    <w:p w:rsidR="00A677D8" w:rsidRPr="00CB768E" w:rsidRDefault="00A677D8" w:rsidP="00A677D8">
      <w:pPr>
        <w:pStyle w:val="NormlWeb"/>
        <w:rPr>
          <w:color w:val="000000" w:themeColor="text1"/>
        </w:rPr>
      </w:pPr>
      <w:r w:rsidRPr="00CB768E">
        <w:rPr>
          <w:color w:val="000000" w:themeColor="text1"/>
        </w:rPr>
        <w:t>A harkályok klasszikus rovarlárva tápláléka mellett a zöld küllő esetében a legjelentősebb a hangyafogyasztás (kifejlett rovarok, lárvák és bábok is), amiket a talajon, illetve a több mint tíz centiméter hosszban kiölthető nyelvével mélyen a járatokba hatolva szedeget össze. A fakopáncsok fekete-fehér mintázatától eltérő, alapvetően zöld színezete is fűben keresgélő madarak álcázását segíti. Ősszel csonthéjas terméseket, például a mogyorót is fogyaszt, de bogyókat, gyümölcsöket is csipegethet.</w:t>
      </w:r>
    </w:p>
    <w:p w:rsidR="00A677D8" w:rsidRPr="00CB768E" w:rsidRDefault="00A677D8" w:rsidP="00A677D8">
      <w:pPr>
        <w:pStyle w:val="Cmso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8E">
        <w:rPr>
          <w:rFonts w:ascii="Times New Roman" w:hAnsi="Times New Roman" w:cs="Times New Roman"/>
          <w:color w:val="000000" w:themeColor="text1"/>
          <w:sz w:val="24"/>
          <w:szCs w:val="24"/>
        </w:rPr>
        <w:t>Költés</w:t>
      </w:r>
    </w:p>
    <w:p w:rsidR="00A677D8" w:rsidRPr="00CB768E" w:rsidRDefault="00A677D8" w:rsidP="00A677D8">
      <w:pPr>
        <w:pStyle w:val="NormlWeb"/>
        <w:rPr>
          <w:color w:val="000000" w:themeColor="text1"/>
        </w:rPr>
      </w:pPr>
      <w:r w:rsidRPr="00CB768E">
        <w:rPr>
          <w:color w:val="000000" w:themeColor="text1"/>
        </w:rPr>
        <w:t xml:space="preserve">Erőteljes testalkatának és csőrének köszönhetően, tipikus harkályként a maga ácsolta odúban költ. Évente egy fészekaljat nevel, gyakran évekig használja ugyan azt az odút, ami nem is csoda, figyelembe véve, hogy egy-egy ilyen megfelelő méretű üreg elkészítése akár négy hetet is igénybe vehet. Puha fészekanyagot nem hord a tojások alá, ezeknek az odúkészítéskor vagy -felújításkor képződő faforgács biztosít alapot. Fészekalja általában 5-7 tojásból áll, de előfordul három-, illetve akár tizenegy tojásos költése is. A tojó naponta egy tojást rak, a 14-15 napig tartó kotlást az </w:t>
      </w:r>
      <w:proofErr w:type="gramStart"/>
      <w:r w:rsidRPr="00CB768E">
        <w:rPr>
          <w:color w:val="000000" w:themeColor="text1"/>
        </w:rPr>
        <w:t>utolsó(</w:t>
      </w:r>
      <w:proofErr w:type="gramEnd"/>
      <w:r w:rsidRPr="00CB768E">
        <w:rPr>
          <w:color w:val="000000" w:themeColor="text1"/>
        </w:rPr>
        <w:t>k) lerakása után kezdik meg. Mindkét szülő etet, a fiatalok közel egy hónapig fejlődnek az odúban, a család a kirepülést követően még akár két hónapig is együtt maradhat.</w:t>
      </w:r>
    </w:p>
    <w:p w:rsidR="00A677D8" w:rsidRPr="00CB768E" w:rsidRDefault="00A677D8" w:rsidP="00A677D8">
      <w:pPr>
        <w:pStyle w:val="NormlWeb"/>
        <w:rPr>
          <w:color w:val="000000" w:themeColor="text1"/>
        </w:rPr>
      </w:pPr>
      <w:r w:rsidRPr="00CB768E">
        <w:rPr>
          <w:color w:val="000000" w:themeColor="text1"/>
        </w:rPr>
        <w:t> </w:t>
      </w:r>
    </w:p>
    <w:p w:rsidR="00A677D8" w:rsidRPr="00CB768E" w:rsidRDefault="00A677D8" w:rsidP="00A677D8">
      <w:pPr>
        <w:pStyle w:val="Cmso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Vonulás</w:t>
      </w:r>
    </w:p>
    <w:p w:rsidR="00A677D8" w:rsidRPr="00CB768E" w:rsidRDefault="00A677D8" w:rsidP="00A677D8">
      <w:pPr>
        <w:pStyle w:val="NormlWeb"/>
        <w:rPr>
          <w:color w:val="000000" w:themeColor="text1"/>
        </w:rPr>
      </w:pPr>
      <w:r w:rsidRPr="00CB768E">
        <w:rPr>
          <w:color w:val="000000" w:themeColor="text1"/>
        </w:rPr>
        <w:t xml:space="preserve">Állandó madarunk, a párok alapvetően egész évben, a nyugalmi időszakban is a </w:t>
      </w:r>
      <w:proofErr w:type="spellStart"/>
      <w:r w:rsidRPr="00CB768E">
        <w:rPr>
          <w:color w:val="000000" w:themeColor="text1"/>
        </w:rPr>
        <w:t>revírben</w:t>
      </w:r>
      <w:proofErr w:type="spellEnd"/>
      <w:r w:rsidRPr="00CB768E">
        <w:rPr>
          <w:color w:val="000000" w:themeColor="text1"/>
        </w:rPr>
        <w:t xml:space="preserve"> vagy ennek közelében maradnak, a fiatalok többnyire nagyobb távolságokra kóborolnak.</w:t>
      </w:r>
    </w:p>
    <w:p w:rsidR="00A677D8" w:rsidRPr="00CB768E" w:rsidRDefault="00A677D8" w:rsidP="00A677D8">
      <w:pPr>
        <w:pStyle w:val="Cmso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8E">
        <w:rPr>
          <w:rFonts w:ascii="Times New Roman" w:hAnsi="Times New Roman" w:cs="Times New Roman"/>
          <w:color w:val="000000" w:themeColor="text1"/>
          <w:sz w:val="24"/>
          <w:szCs w:val="24"/>
        </w:rPr>
        <w:t>Állománynagyság, védelem</w:t>
      </w:r>
    </w:p>
    <w:p w:rsidR="00A677D8" w:rsidRPr="00CB768E" w:rsidRDefault="00A677D8" w:rsidP="00A677D8">
      <w:pPr>
        <w:pStyle w:val="NormlWeb"/>
        <w:rPr>
          <w:color w:val="000000" w:themeColor="text1"/>
        </w:rPr>
      </w:pPr>
      <w:r w:rsidRPr="00CB768E">
        <w:rPr>
          <w:color w:val="000000" w:themeColor="text1"/>
        </w:rPr>
        <w:t>Országos állománya napjainkban 15 000-17 000 párra tehető (2000-2012 között 8 000-12 000 pár) és stabil-enyhén emelkedőnek tekinthető. Védett madár, természetvédelmi értéke 50 000 Ft.</w:t>
      </w:r>
    </w:p>
    <w:p w:rsidR="00A677D8" w:rsidRPr="00CB768E" w:rsidRDefault="00A677D8" w:rsidP="00A677D8">
      <w:pPr>
        <w:pStyle w:val="Cmso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68E">
        <w:rPr>
          <w:rFonts w:ascii="Times New Roman" w:hAnsi="Times New Roman" w:cs="Times New Roman"/>
          <w:color w:val="000000" w:themeColor="text1"/>
          <w:sz w:val="24"/>
          <w:szCs w:val="24"/>
        </w:rPr>
        <w:t>Hogyan találkozhatom zöld küllővel?</w:t>
      </w:r>
    </w:p>
    <w:p w:rsidR="00A677D8" w:rsidRPr="00CB768E" w:rsidRDefault="00A677D8" w:rsidP="00A677D8">
      <w:pPr>
        <w:pStyle w:val="NormlWeb"/>
        <w:rPr>
          <w:b/>
          <w:color w:val="000000" w:themeColor="text1"/>
        </w:rPr>
      </w:pPr>
      <w:r w:rsidRPr="00CB768E">
        <w:rPr>
          <w:color w:val="000000" w:themeColor="text1"/>
        </w:rPr>
        <w:t xml:space="preserve">Mivel a lakott területeken is jól érzi magát és gyakori is itt, ráadásul állandó madár, a madárbarátok egész évben vendégül láthatják a zöld küllőket </w:t>
      </w:r>
      <w:hyperlink r:id="rId7" w:tgtFrame="_blank" w:history="1">
        <w:r w:rsidRPr="00CB768E">
          <w:rPr>
            <w:rStyle w:val="Kiemels2"/>
            <w:b w:val="0"/>
            <w:color w:val="000000" w:themeColor="text1"/>
          </w:rPr>
          <w:t>„harkálykerti” megoldások</w:t>
        </w:r>
      </w:hyperlink>
      <w:r w:rsidR="008102E1" w:rsidRPr="00CB768E">
        <w:rPr>
          <w:color w:val="000000" w:themeColor="text1"/>
        </w:rPr>
        <w:t>kal</w:t>
      </w:r>
      <w:r w:rsidR="008102E1" w:rsidRPr="00CB768E">
        <w:rPr>
          <w:b/>
          <w:color w:val="000000" w:themeColor="text1"/>
        </w:rPr>
        <w:t>.</w:t>
      </w:r>
    </w:p>
    <w:p w:rsidR="00DA5809" w:rsidRPr="00CB768E" w:rsidRDefault="00CB76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5809" w:rsidRPr="00CB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E2"/>
    <w:rsid w:val="001863C2"/>
    <w:rsid w:val="008102E1"/>
    <w:rsid w:val="008F29A6"/>
    <w:rsid w:val="009A022F"/>
    <w:rsid w:val="00A677D8"/>
    <w:rsid w:val="00AB17E2"/>
    <w:rsid w:val="00B97431"/>
    <w:rsid w:val="00CB768E"/>
    <w:rsid w:val="00CC605C"/>
    <w:rsid w:val="00D609B5"/>
    <w:rsid w:val="00D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8D27F-2F71-4248-B888-0A8F6D5B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B1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B1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B17E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7E2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17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AB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7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me.hu/harkalyt-kullot-csuszkat-fakuszt-szeretnek-az-etet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mme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1B81-9271-4AC2-BFA3-859E6BBA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2022-01-27T14:03:00Z</dcterms:created>
  <dcterms:modified xsi:type="dcterms:W3CDTF">2022-05-03T06:17:00Z</dcterms:modified>
</cp:coreProperties>
</file>